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675FEA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75FEA" w:rsidRDefault="00F421BC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675FEA" w:rsidRDefault="00F421BC">
            <w:pPr>
              <w:spacing w:after="0" w:line="240" w:lineRule="auto"/>
            </w:pPr>
            <w:r>
              <w:t>15899</w:t>
            </w:r>
          </w:p>
        </w:tc>
      </w:tr>
      <w:tr w:rsidR="00675FEA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75FEA" w:rsidRDefault="00F421BC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675FEA" w:rsidRDefault="00F421BC">
            <w:pPr>
              <w:spacing w:after="0" w:line="240" w:lineRule="auto"/>
            </w:pPr>
            <w:r>
              <w:t>OSNOVNA ŠKOLA BANOVA JARUGA</w:t>
            </w:r>
          </w:p>
        </w:tc>
      </w:tr>
      <w:tr w:rsidR="00675FEA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75FEA" w:rsidRDefault="00F421BC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675FEA" w:rsidRDefault="00F421BC">
            <w:pPr>
              <w:spacing w:after="0" w:line="240" w:lineRule="auto"/>
            </w:pPr>
            <w:r>
              <w:t>31</w:t>
            </w:r>
          </w:p>
        </w:tc>
      </w:tr>
    </w:tbl>
    <w:p w:rsidR="00675FEA" w:rsidRDefault="00F421BC">
      <w:r>
        <w:br/>
      </w:r>
    </w:p>
    <w:p w:rsidR="00675FEA" w:rsidRDefault="00F421BC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675FEA" w:rsidRDefault="00F421BC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675FEA" w:rsidRDefault="00F421BC">
      <w:pPr>
        <w:spacing w:line="240" w:lineRule="auto"/>
        <w:jc w:val="center"/>
      </w:pPr>
      <w:r>
        <w:rPr>
          <w:b/>
          <w:sz w:val="28"/>
        </w:rPr>
        <w:t>I - VI 2026.</w:t>
      </w:r>
    </w:p>
    <w:p w:rsidR="00675FEA" w:rsidRDefault="00675FEA"/>
    <w:p w:rsidR="00675FEA" w:rsidRDefault="00F421BC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675FEA" w:rsidRDefault="00F421BC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75FE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5FE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791.035,50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899.960,23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113,8</w:t>
            </w:r>
          </w:p>
        </w:tc>
      </w:tr>
      <w:tr w:rsidR="00675FE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929.521,26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864.870,91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93,0</w:t>
            </w:r>
          </w:p>
        </w:tc>
      </w:tr>
      <w:tr w:rsidR="00675FE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675FE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35.089,32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75FE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75FE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18.628,40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15.666,72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84,1</w:t>
            </w:r>
          </w:p>
        </w:tc>
      </w:tr>
      <w:tr w:rsidR="00675FE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675FE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18.628,40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15.666,72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84,1</w:t>
            </w:r>
          </w:p>
        </w:tc>
      </w:tr>
      <w:tr w:rsidR="00675FE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75FE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75FE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675FE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75FE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675FE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19.422,60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675FEA" w:rsidRDefault="00675FEA">
      <w:pPr>
        <w:spacing w:after="0"/>
      </w:pPr>
    </w:p>
    <w:p w:rsidR="00675FEA" w:rsidRDefault="00F421BC">
      <w:r>
        <w:t>U prvih šest mjeseci 2026. god. Škola je imala 19.422,60 Eura viška prihoda i primitaka koji proizlaze iz:</w:t>
      </w:r>
    </w:p>
    <w:p w:rsidR="00675FEA" w:rsidRDefault="00F421BC">
      <w:r>
        <w:t>Izvor 4.3                      V 11.076,32 (neutrošena sredstva za B1 i B2 aktivnosti do 30.06.2026.</w:t>
      </w:r>
    </w:p>
    <w:p w:rsidR="00675FEA" w:rsidRDefault="00F421BC">
      <w:r>
        <w:t>Izvori 1.1, 1.2 i 3.1    V 6.810,58  - nadležni proračun </w:t>
      </w:r>
    </w:p>
    <w:p w:rsidR="00675FEA" w:rsidRDefault="00F421BC">
      <w:r>
        <w:t>Izvor 3.5                     V    815,81 </w:t>
      </w:r>
    </w:p>
    <w:p w:rsidR="00675FEA" w:rsidRDefault="00F421BC">
      <w:r>
        <w:lastRenderedPageBreak/>
        <w:t>Izvor 5.3                     V    719,89 </w:t>
      </w:r>
    </w:p>
    <w:p w:rsidR="00675FEA" w:rsidRDefault="00F421BC">
      <w:r>
        <w:t> </w:t>
      </w:r>
    </w:p>
    <w:p w:rsidR="00675FEA" w:rsidRDefault="00F421BC">
      <w:r>
        <w:br/>
      </w:r>
    </w:p>
    <w:p w:rsidR="00675FEA" w:rsidRDefault="00F421BC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75FE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5FE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697.321,25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780.277,89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111,9</w:t>
            </w:r>
          </w:p>
        </w:tc>
      </w:tr>
    </w:tbl>
    <w:p w:rsidR="00675FEA" w:rsidRDefault="00675FEA">
      <w:pPr>
        <w:spacing w:after="0"/>
      </w:pPr>
    </w:p>
    <w:p w:rsidR="00675FEA" w:rsidRDefault="00F421BC">
      <w:r>
        <w:t>U tekućoj godini Školi je doznačen cjelokupan iznos od 97.340,00 Eura za potrebe eksperimentalnog projekta cjelodnevne škole. (B1 i B2 aktivnosti).</w:t>
      </w:r>
    </w:p>
    <w:p w:rsidR="00675FEA" w:rsidRDefault="00675FEA"/>
    <w:p w:rsidR="00675FEA" w:rsidRDefault="00F421BC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75FE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5FE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18.893,64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75FEA" w:rsidRDefault="00675FEA">
      <w:pPr>
        <w:spacing w:after="0"/>
      </w:pPr>
    </w:p>
    <w:p w:rsidR="00675FEA" w:rsidRDefault="00F421BC">
      <w:r>
        <w:t>Prihod za plaće pomoćnika u nastavi koji se odnosi na plaće za 2025. godinu.</w:t>
      </w:r>
    </w:p>
    <w:p w:rsidR="00675FEA" w:rsidRDefault="00675FEA"/>
    <w:p w:rsidR="00675FEA" w:rsidRDefault="00F421BC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75FE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5FE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5.959,90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75FEA" w:rsidRDefault="00675FEA">
      <w:pPr>
        <w:spacing w:after="0"/>
      </w:pPr>
    </w:p>
    <w:p w:rsidR="00675FEA" w:rsidRDefault="00F421BC">
      <w:r>
        <w:t xml:space="preserve">U Školi je postavljen video nadzor iz sredstava nadležnog </w:t>
      </w:r>
      <w:proofErr w:type="spellStart"/>
      <w:r>
        <w:t>praračuna</w:t>
      </w:r>
      <w:proofErr w:type="spellEnd"/>
      <w:r>
        <w:t>.</w:t>
      </w:r>
    </w:p>
    <w:p w:rsidR="00675FEA" w:rsidRDefault="00675FEA"/>
    <w:p w:rsidR="00675FEA" w:rsidRDefault="00F421BC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75FE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5FE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772.338,61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688.374,47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89,1</w:t>
            </w:r>
          </w:p>
        </w:tc>
      </w:tr>
    </w:tbl>
    <w:p w:rsidR="00675FEA" w:rsidRDefault="00675FEA">
      <w:pPr>
        <w:spacing w:after="0"/>
      </w:pPr>
    </w:p>
    <w:p w:rsidR="00675FEA" w:rsidRDefault="00F421BC">
      <w:r>
        <w:t>Rashodi za plaće su znatno niži zbog prošlogodišnjeg knjiženja plaće za 12. mjesec 2024. godine (ukidanje kontinuiranih rashoda), odnosno novog načina evidentiranja plaća.</w:t>
      </w:r>
    </w:p>
    <w:p w:rsidR="00675FEA" w:rsidRDefault="00675FEA"/>
    <w:p w:rsidR="00675FEA" w:rsidRDefault="00F421BC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75FE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5FE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3.261,56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5.346,35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163,9</w:t>
            </w:r>
          </w:p>
        </w:tc>
      </w:tr>
    </w:tbl>
    <w:p w:rsidR="00675FEA" w:rsidRDefault="00675FEA">
      <w:pPr>
        <w:spacing w:after="0"/>
      </w:pPr>
    </w:p>
    <w:p w:rsidR="00675FEA" w:rsidRDefault="00F421BC">
      <w:r>
        <w:t>Veći troškovi službenih putovanja zbog organiziranih višednevnih seminara za učitelje, pedagoge i ravnatelje u sklopu eksperimentalnog projekta cjelodnevne škole.</w:t>
      </w:r>
    </w:p>
    <w:p w:rsidR="00675FEA" w:rsidRDefault="00675FEA"/>
    <w:p w:rsidR="00675FEA" w:rsidRDefault="00F421BC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75FE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5FE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1.690,00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1536,4</w:t>
            </w:r>
          </w:p>
        </w:tc>
      </w:tr>
    </w:tbl>
    <w:p w:rsidR="00675FEA" w:rsidRDefault="00675FEA">
      <w:pPr>
        <w:spacing w:after="0"/>
      </w:pPr>
    </w:p>
    <w:p w:rsidR="00675FEA" w:rsidRDefault="00F421BC">
      <w:r>
        <w:t>Edukacija-kreativna radionica za učitelje prilagođena radu u cjelodnevnoj školi.</w:t>
      </w:r>
    </w:p>
    <w:p w:rsidR="00675FEA" w:rsidRDefault="00675FEA"/>
    <w:p w:rsidR="00675FEA" w:rsidRDefault="00F421BC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75FE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5FE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894,71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6.906,13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771,9</w:t>
            </w:r>
          </w:p>
        </w:tc>
      </w:tr>
    </w:tbl>
    <w:p w:rsidR="00675FEA" w:rsidRDefault="00675FEA">
      <w:pPr>
        <w:spacing w:after="0"/>
      </w:pPr>
    </w:p>
    <w:p w:rsidR="00675FEA" w:rsidRDefault="00F421BC">
      <w:r>
        <w:t>Veća ulaganju u odnosu na prošlu godinu zbog uređenja nadstrešnica i učionice na otvorenom.</w:t>
      </w:r>
    </w:p>
    <w:p w:rsidR="00675FEA" w:rsidRDefault="00675FEA"/>
    <w:p w:rsidR="00675FEA" w:rsidRDefault="00F421BC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75FE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5FE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10.232,50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23.657,50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231,2</w:t>
            </w:r>
          </w:p>
        </w:tc>
      </w:tr>
    </w:tbl>
    <w:p w:rsidR="00675FEA" w:rsidRDefault="00675FEA">
      <w:pPr>
        <w:spacing w:after="0"/>
      </w:pPr>
    </w:p>
    <w:p w:rsidR="00675FEA" w:rsidRDefault="00F421BC">
      <w:r>
        <w:t>Ovdje je evidentiran dio aktivnosti B2, vanjskih izvođača, plesne, glazbene i robotičke radionice s učenicima u sklopu eksperimenta cjelodnevne škole.</w:t>
      </w:r>
    </w:p>
    <w:p w:rsidR="00675FEA" w:rsidRDefault="00675FEA"/>
    <w:p w:rsidR="00675FEA" w:rsidRDefault="00F421BC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75FE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5FE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5.996,50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13.943,50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232,5</w:t>
            </w:r>
          </w:p>
        </w:tc>
      </w:tr>
    </w:tbl>
    <w:p w:rsidR="00675FEA" w:rsidRDefault="00675FEA">
      <w:pPr>
        <w:spacing w:after="0"/>
      </w:pPr>
    </w:p>
    <w:p w:rsidR="00675FEA" w:rsidRDefault="00F421BC">
      <w:r>
        <w:t>Evidentirane usluge za B2 aktivnosti - vanjski izvođači dodatnih aktivnost</w:t>
      </w:r>
      <w:r w:rsidR="00240423">
        <w:t>i</w:t>
      </w:r>
      <w:bookmarkStart w:id="0" w:name="_GoBack"/>
      <w:bookmarkEnd w:id="0"/>
      <w:r>
        <w:t xml:space="preserve"> u sklopu CDŠ-a.</w:t>
      </w:r>
    </w:p>
    <w:p w:rsidR="00675FEA" w:rsidRDefault="00675FEA"/>
    <w:p w:rsidR="00675FEA" w:rsidRDefault="00F421BC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75FE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5FE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675FE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35.089,32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75FEA" w:rsidRDefault="00675FEA">
      <w:pPr>
        <w:spacing w:after="0"/>
      </w:pPr>
    </w:p>
    <w:p w:rsidR="00675FEA" w:rsidRDefault="00F421BC">
      <w:r>
        <w:t>Z prvih šest mjeseci 2026. god. Škola je imala 35.089,32 Eura viška sredstava koji se odnose na dobivena a neutrošena sredstva za B1 i B2 aktivnosti u sklopu projekta Cjelodnevne škole.</w:t>
      </w:r>
    </w:p>
    <w:p w:rsidR="00675FEA" w:rsidRDefault="00675FEA"/>
    <w:p w:rsidR="00675FEA" w:rsidRDefault="00F421BC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75FE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5FE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102.306,63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160.704,77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157,1</w:t>
            </w:r>
          </w:p>
        </w:tc>
      </w:tr>
    </w:tbl>
    <w:p w:rsidR="00675FEA" w:rsidRDefault="00675FEA">
      <w:pPr>
        <w:spacing w:after="0"/>
      </w:pPr>
    </w:p>
    <w:p w:rsidR="00675FEA" w:rsidRDefault="00F421BC">
      <w:r>
        <w:t>Ovdje je evidentirana potraživanja za plaće  za lipanj 2026.godine (103.211,98 Eura) i potraživanja za plaće pomoćnika u nastavi (57.492,79 Eura).</w:t>
      </w:r>
    </w:p>
    <w:p w:rsidR="00675FEA" w:rsidRDefault="00675FEA"/>
    <w:p w:rsidR="00675FEA" w:rsidRDefault="00F421BC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675FEA" w:rsidRDefault="00F421BC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675FE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5FE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675FE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75FEA" w:rsidRDefault="00675FEA">
      <w:pPr>
        <w:spacing w:after="0"/>
      </w:pPr>
    </w:p>
    <w:p w:rsidR="00675FEA" w:rsidRDefault="00F421BC">
      <w:r>
        <w:t>Ovaj neplaćeni iznos se odnosi na račun dobiven krajem lipnja s kratkom valutom te je plaćen odmah početkom srpnja.</w:t>
      </w:r>
    </w:p>
    <w:p w:rsidR="00675FEA" w:rsidRDefault="00675FEA"/>
    <w:p w:rsidR="00675FEA" w:rsidRDefault="00F421BC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675FE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5FE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123.233,79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75FEA" w:rsidRDefault="00675FEA">
      <w:pPr>
        <w:spacing w:after="0"/>
      </w:pPr>
    </w:p>
    <w:p w:rsidR="00675FEA" w:rsidRDefault="00F421BC">
      <w:r>
        <w:t>Ovdje se nalaze obveze za zaposlene (plaća za lipanj) 109.660,69 Eura te nedospjele obveze za materijalne rashode 13.731,10 Eura.</w:t>
      </w:r>
    </w:p>
    <w:p w:rsidR="00675FEA" w:rsidRDefault="00675FEA"/>
    <w:p w:rsidR="00675FEA" w:rsidRDefault="00F421BC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675FE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75FE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798,45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75FEA" w:rsidRDefault="00F421B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75FEA" w:rsidRDefault="00675FEA">
      <w:pPr>
        <w:spacing w:after="0"/>
      </w:pPr>
    </w:p>
    <w:p w:rsidR="00675FEA" w:rsidRDefault="00F421BC">
      <w:r>
        <w:t>ovdje su evidentirane obveze za povrat u državni proračun (porezi i doprinosi) te bolovanje na teret HZZO-a.</w:t>
      </w:r>
    </w:p>
    <w:p w:rsidR="00675FEA" w:rsidRDefault="00675FEA"/>
    <w:p w:rsidR="00675FEA" w:rsidRDefault="00F421BC">
      <w:pPr>
        <w:keepNext/>
        <w:spacing w:line="240" w:lineRule="auto"/>
        <w:jc w:val="center"/>
      </w:pPr>
      <w:r>
        <w:rPr>
          <w:sz w:val="28"/>
        </w:rPr>
        <w:t>Bilješka 16.</w:t>
      </w:r>
    </w:p>
    <w:p w:rsidR="00675FEA" w:rsidRDefault="00F421BC">
      <w:pPr>
        <w:spacing w:line="240" w:lineRule="auto"/>
        <w:jc w:val="both"/>
      </w:pPr>
      <w:r>
        <w:rPr>
          <w:b/>
        </w:rPr>
        <w:t>EU izvještaj</w:t>
      </w:r>
    </w:p>
    <w:p w:rsidR="00675FEA" w:rsidRDefault="00F421BC">
      <w:r>
        <w:t>Plaće pomoćnika u nastavi su financirane iz Europskog socijalnog fonda plus (87,10%).</w:t>
      </w:r>
    </w:p>
    <w:p w:rsidR="00675FEA" w:rsidRDefault="00F421BC">
      <w:r>
        <w:t>U prvom polugodištu 2026. godine primljeno je 18.893,64 Eura EU sredstava za financiranje plaća pomoćnika u nastavi (ovaj dio odnosi se na plaće isplaćene u 2025. godini).</w:t>
      </w:r>
    </w:p>
    <w:p w:rsidR="00675FEA" w:rsidRDefault="00F421BC">
      <w:r>
        <w:t>Iznos troškova plaća pomoćnika u nastavi za prvih šest mjeseci je 45.342,03 Eura.</w:t>
      </w:r>
    </w:p>
    <w:p w:rsidR="00675FEA" w:rsidRDefault="00F421BC">
      <w:r>
        <w:t>Ukupni iznos potraživanja za plaće pomoćnika u nastavi s 30.06.2026. iznosi 57.492,79 Eura.</w:t>
      </w:r>
    </w:p>
    <w:p w:rsidR="00675FEA" w:rsidRDefault="00675FEA"/>
    <w:sectPr w:rsidR="00675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FEA"/>
    <w:rsid w:val="00240423"/>
    <w:rsid w:val="00675FEA"/>
    <w:rsid w:val="00F4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FD392"/>
  <w15:docId w15:val="{21F18E63-510F-46AB-9252-D9AFA703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Računovodstvo</dc:creator>
  <cp:lastModifiedBy>Računovodstvo</cp:lastModifiedBy>
  <cp:revision>3</cp:revision>
  <dcterms:created xsi:type="dcterms:W3CDTF">2026-07-13T10:13:00Z</dcterms:created>
  <dcterms:modified xsi:type="dcterms:W3CDTF">2026-07-13T10:14:00Z</dcterms:modified>
</cp:coreProperties>
</file>